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561161E7" w14:textId="3F5653BC" w:rsidR="005669E6" w:rsidRDefault="005669E6" w:rsidP="005669E6">
            <w:pPr>
              <w:spacing w:after="0" w:line="240" w:lineRule="auto"/>
            </w:pPr>
            <w:r>
              <w:t>F147 Desarrollo Acuícola</w:t>
            </w:r>
          </w:p>
          <w:p w14:paraId="6C77C4E8" w14:textId="59A1A48A" w:rsidR="00A70556" w:rsidRDefault="005669E6" w:rsidP="005669E6">
            <w:pPr>
              <w:spacing w:after="0" w:line="240" w:lineRule="auto"/>
            </w:pPr>
            <w:r>
              <w:t>Proyecto: E003 Repoblación de Alevines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087D68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23038751" w:rsidR="00B861E0" w:rsidRPr="00087D68" w:rsidRDefault="00A11F1D" w:rsidP="00A123E6">
            <w:pPr>
              <w:spacing w:after="0" w:line="276" w:lineRule="auto"/>
              <w:jc w:val="center"/>
            </w:pPr>
            <w:r w:rsidRPr="00087D68">
              <w:t>01/0</w:t>
            </w:r>
            <w:r w:rsidR="00FC0B00" w:rsidRPr="00087D68">
              <w:t>1</w:t>
            </w:r>
            <w:r w:rsidRPr="00087D68">
              <w:t>/2024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5FF91107" w:rsidR="00B861E0" w:rsidRPr="00087D68" w:rsidRDefault="00FC0B00" w:rsidP="00A123E6">
            <w:pPr>
              <w:spacing w:after="0" w:line="276" w:lineRule="auto"/>
              <w:jc w:val="center"/>
            </w:pPr>
            <w:r w:rsidRPr="00087D68">
              <w:t>30/06/2024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AD0D3A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1570A335" w:rsidR="009F4211" w:rsidRPr="00AD0D3A" w:rsidRDefault="00AD0D3A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AD0D3A">
              <w:t>C. Saúl Pérez Meza, Jefe de Depto. de Sanidad e Inocuidad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35CCB68" w:rsidR="00B920F2" w:rsidRDefault="00FC0B00" w:rsidP="00521401">
      <w:pPr>
        <w:pStyle w:val="Prrafodelista"/>
        <w:spacing w:after="0" w:line="276" w:lineRule="auto"/>
        <w:ind w:left="142"/>
        <w:jc w:val="both"/>
      </w:pPr>
      <w:r w:rsidRPr="00FC0B00">
        <w:t>Contribuir a la mejora de la consistencia y orientación a resultados del al Pp F147 Desarrollo Acuícola, Proyecto: E003 Repoblación de Alevines,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7435F54D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5510924B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77C922E1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7A4C178F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5430B2AC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6B4355B6" w14:textId="77777777" w:rsidR="00FC0B00" w:rsidRDefault="00FC0B00" w:rsidP="00FC0B00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FC0B00">
        <w:t xml:space="preserve">Trabajo de escritorio, mediante el cumplimiento de los Términos de Referencia para la Evaluación </w:t>
      </w:r>
      <w:r w:rsidR="0034573D" w:rsidRPr="00FC0B00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FC0B00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FC0B00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FC0B00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FC0B00" w:rsidRDefault="00581B4A" w:rsidP="00090637">
            <w:pPr>
              <w:spacing w:after="0" w:line="276" w:lineRule="auto"/>
              <w:jc w:val="center"/>
            </w:pPr>
            <w:r w:rsidRPr="00FC0B00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FC0B00" w:rsidRDefault="00581B4A" w:rsidP="00090637">
            <w:pPr>
              <w:spacing w:after="0" w:line="276" w:lineRule="auto"/>
              <w:jc w:val="center"/>
            </w:pPr>
            <w:r w:rsidRPr="00FC0B00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FC0B00">
              <w:t>d</w:t>
            </w:r>
            <w:r w:rsidR="0034573D" w:rsidRPr="00FC0B00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4D564F3" w14:textId="77777777" w:rsidR="00FC0B00" w:rsidRDefault="00FC0B00" w:rsidP="00FC0B00">
      <w:pPr>
        <w:jc w:val="both"/>
      </w:pPr>
      <w:r>
        <w:t>El Programa de Repoblación de Alevines de la Secretaría de Pesca y Acuacultura de Sinaloa cuenta con importantes fortalezas, como su trayectoria, personal técnico capacitado, infraestructura adecuada y un marco normativo que lo respalda. Sin embargo, también enfrenta desafíos como la limitada cobertura, capacidad instalada insuficiente y necesidad de fortalecer los mecanismos de seguimiento y evaluación.</w:t>
      </w:r>
    </w:p>
    <w:p w14:paraId="598E7FC3" w14:textId="77777777" w:rsidR="00FC0B00" w:rsidRDefault="00FC0B00" w:rsidP="00FC0B00">
      <w:pPr>
        <w:jc w:val="both"/>
      </w:pPr>
      <w:r>
        <w:t>Las oportunidades identificadas incluyen ampliar la cobertura geográfica, diversificar las especies producidas, fortalecer alianzas y aprovechar avances tecnológicos. Por otro lado, las amenazas más relevantes son los posibles recortes presupuestales, los impactos del cambio climático y los riesgos sanitarios y de introducción de especies exóticas.</w:t>
      </w:r>
    </w:p>
    <w:p w14:paraId="76A64F9A" w14:textId="4AC8529A" w:rsidR="00113BCD" w:rsidRPr="002F6A18" w:rsidRDefault="00FC0B00" w:rsidP="00FC0B00">
      <w:pPr>
        <w:jc w:val="both"/>
      </w:pPr>
      <w:r>
        <w:t>Para mejorar la eficacia y sostenibilidad del programa, se recomienda trabajar en las debilidades identificadas, como la limitada capacidad instalada, los procesos de adquisición y distribución, y la necesidad de fortalecer los mecanismos de seguimiento y evaluación. Asimismo, es importante desarrollar estrategias de sostenibilidad financiera a largo plazo y promover una mayor participación y apropiación del programa por parte de los beneficiarios.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3A39C1FA" w14:textId="64C69E41" w:rsidR="003E1018" w:rsidRPr="00FC0B00" w:rsidRDefault="00B72B03" w:rsidP="00FC0B00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FC0B00">
        <w:rPr>
          <w:b/>
          <w:bCs/>
        </w:rPr>
        <w:t xml:space="preserve"> y </w:t>
      </w:r>
      <w:r w:rsidR="003E1018" w:rsidRPr="00FC0B00">
        <w:rPr>
          <w:b/>
          <w:bCs/>
        </w:rPr>
        <w:t xml:space="preserve">Oportunidades: </w:t>
      </w:r>
    </w:p>
    <w:p w14:paraId="4AEB8F20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Alineación al Plan Nacional de Desarrollo 2019 – 2024, al Programa Nacional de Pesca y Acuacultura 2020-2024, al Plan Estatal de Desarrollo 2022 – 2027 y al Plan Sectorial de Pesca 2022 – 2027.</w:t>
      </w:r>
    </w:p>
    <w:p w14:paraId="49DE9FE2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Se cuenta con las ROP y la Convocatoria del Pp en las que describe los criterios de elegibilidad.</w:t>
      </w:r>
    </w:p>
    <w:p w14:paraId="7CA87218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Cuenta con la clave que permite identificar las funciones y los objetivos de los Programas</w:t>
      </w:r>
    </w:p>
    <w:p w14:paraId="652E107B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presupuestarios modalidad F “Promoción y Fomento”.</w:t>
      </w:r>
    </w:p>
    <w:p w14:paraId="333B3200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El objetivo central del Pp se vincula indirectamente y contribuye al cumplimiento de las metas de los ODS (2, 5, 8, 9 y 14).</w:t>
      </w:r>
    </w:p>
    <w:p w14:paraId="00F9F263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En el Programa Sectorial de Pesca 2022-2027, se define como línea de acción: Promover y apoyar la adquisición de insumos biológicos (larva, semilla, alevines).</w:t>
      </w:r>
    </w:p>
    <w:p w14:paraId="0FD45EEA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Implementa mecanismos que fomenten transparencia y rendición de cuentas.</w:t>
      </w:r>
    </w:p>
    <w:p w14:paraId="22DADFD3" w14:textId="6BC5E774" w:rsidR="003E1018" w:rsidRPr="00FC0B00" w:rsidRDefault="003E1018" w:rsidP="00B3083C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FC0B00">
        <w:rPr>
          <w:b/>
          <w:bCs/>
        </w:rPr>
        <w:t>Debilidades</w:t>
      </w:r>
      <w:r w:rsidR="00FC0B00" w:rsidRPr="00FC0B00">
        <w:rPr>
          <w:b/>
          <w:bCs/>
        </w:rPr>
        <w:t xml:space="preserve"> </w:t>
      </w:r>
      <w:r w:rsidR="00FC0B00">
        <w:rPr>
          <w:b/>
          <w:bCs/>
        </w:rPr>
        <w:t xml:space="preserve">y </w:t>
      </w:r>
      <w:r w:rsidRPr="00FC0B00">
        <w:rPr>
          <w:b/>
          <w:bCs/>
        </w:rPr>
        <w:t>Amenazas:</w:t>
      </w:r>
    </w:p>
    <w:p w14:paraId="4E35A774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muestra evidencia que sustente el diseño del Pp.</w:t>
      </w:r>
    </w:p>
    <w:p w14:paraId="7B65E21B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No se define la población Potencial, Objetivo y Atendida del Pp.</w:t>
      </w:r>
    </w:p>
    <w:p w14:paraId="0EA02544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tiempo.</w:t>
      </w:r>
    </w:p>
    <w:p w14:paraId="30C25422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presentó una MIR y no mostró evidencia de algún IDS.</w:t>
      </w:r>
    </w:p>
    <w:p w14:paraId="2A225932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proporcionó evidencia de que el Pp utiliza información derivada de análisis externos o que el Pp cuenta con una estrategia para identificar y sobre la cobertura documentada para la atención de su población potencial y objetivo.</w:t>
      </w:r>
    </w:p>
    <w:p w14:paraId="02C49987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La UR no proporcionó evidencia respecto a los diagramas de flujo de los procesos en la operación del Pp o de que cuenta con información sistematizada que permita conocer la demanda total de sus bienes y/o servicios, así como las características específicas de la población solicitante.</w:t>
      </w:r>
    </w:p>
    <w:p w14:paraId="4B4272A9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proporcionó evidencia de que el Pp cuenta con mecanismos para verificar los procedimientos para recibir, registrar y dar trámite a las solicitudes de los bienes y/o servicios que genera o mecanismos para verificar el procedimiento para la selección de los destinatarios de los bienes y/o servicios.</w:t>
      </w:r>
    </w:p>
    <w:p w14:paraId="4F359417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proporcionó evidencia de que el Pp cuenta con mecanismos y procedimientos para la entrega de los bienes y/o servicios.</w:t>
      </w:r>
    </w:p>
    <w:p w14:paraId="557F06E7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proporcionó evidencia de que el Pp identifica y cuantifica los gastos que se realizan para generar los bienes y/o los servicios que ofrece.</w:t>
      </w:r>
    </w:p>
    <w:p w14:paraId="0538AFE0" w14:textId="77777777" w:rsidR="005669E6" w:rsidRDefault="005669E6" w:rsidP="005669E6">
      <w:pPr>
        <w:pStyle w:val="Prrafodelista"/>
        <w:numPr>
          <w:ilvl w:val="0"/>
          <w:numId w:val="8"/>
        </w:numPr>
        <w:spacing w:line="276" w:lineRule="auto"/>
      </w:pPr>
      <w:r>
        <w:t>La UR no proporcionó evidencia de que el Pp cuente con aplicaciones informáticas o sistemas institucionales o de que cuenta con mecanismos para fomentar los principios de gobierno abierto, la accesibilidad y la innovación tecnológica.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28685825" w14:textId="1A801F47" w:rsidR="005669E6" w:rsidRDefault="005669E6" w:rsidP="005669E6">
      <w:pPr>
        <w:jc w:val="both"/>
      </w:pPr>
      <w:r>
        <w:t xml:space="preserve">En el primer </w:t>
      </w:r>
      <w:r w:rsidRPr="00CB7DD5">
        <w:rPr>
          <w:b/>
        </w:rPr>
        <w:t>Módulo Diseño</w:t>
      </w:r>
      <w:r>
        <w:t xml:space="preserve"> la valoración fue de </w:t>
      </w:r>
      <w:r>
        <w:rPr>
          <w:b/>
        </w:rPr>
        <w:t>0.33</w:t>
      </w:r>
      <w:r w:rsidRPr="00CB7DD5">
        <w:rPr>
          <w:b/>
        </w:rPr>
        <w:t xml:space="preserve"> puntos</w:t>
      </w:r>
      <w:r>
        <w:t xml:space="preserve">. En el segundo </w:t>
      </w:r>
      <w:r w:rsidRPr="00CB7DD5">
        <w:rPr>
          <w:b/>
        </w:rPr>
        <w:t>Módulo Planeación estratégica</w:t>
      </w:r>
      <w:r>
        <w:rPr>
          <w:b/>
        </w:rPr>
        <w:t xml:space="preserve"> </w:t>
      </w:r>
      <w:r w:rsidRPr="00902032">
        <w:t xml:space="preserve">fueron </w:t>
      </w:r>
      <w:r>
        <w:rPr>
          <w:b/>
        </w:rPr>
        <w:t>0.58</w:t>
      </w:r>
      <w:r w:rsidRPr="00CB7DD5">
        <w:rPr>
          <w:b/>
        </w:rPr>
        <w:t xml:space="preserve"> puntos</w:t>
      </w:r>
      <w:r>
        <w:rPr>
          <w:b/>
        </w:rPr>
        <w:t xml:space="preserve"> </w:t>
      </w:r>
      <w:r>
        <w:t xml:space="preserve">derivados de las 6 preguntas valoradas. </w:t>
      </w:r>
      <w:r>
        <w:rPr>
          <w:b/>
        </w:rPr>
        <w:t xml:space="preserve">En el Módulo de Operación </w:t>
      </w:r>
      <w:r>
        <w:t xml:space="preserve">se obtuvieron </w:t>
      </w:r>
      <w:r w:rsidRPr="00902032">
        <w:rPr>
          <w:b/>
        </w:rPr>
        <w:t>0.32 puntos</w:t>
      </w:r>
      <w:r>
        <w:t xml:space="preserve"> y en el de </w:t>
      </w:r>
      <w:r w:rsidRPr="007D7FB9">
        <w:rPr>
          <w:b/>
        </w:rPr>
        <w:t>Percepción 0.50 puntos.</w:t>
      </w:r>
      <w:r>
        <w:t xml:space="preserve"> En los </w:t>
      </w:r>
      <w:r>
        <w:rPr>
          <w:b/>
        </w:rPr>
        <w:t xml:space="preserve">Módulos de Cobertura y </w:t>
      </w:r>
      <w:r w:rsidRPr="00CB7DD5">
        <w:rPr>
          <w:b/>
        </w:rPr>
        <w:t>orientación a</w:t>
      </w:r>
      <w:r>
        <w:rPr>
          <w:b/>
        </w:rPr>
        <w:t xml:space="preserve"> resultados</w:t>
      </w:r>
      <w:r>
        <w:t xml:space="preserve"> no se logró obtener puntos.</w:t>
      </w: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5"/>
        <w:gridCol w:w="1163"/>
        <w:gridCol w:w="4111"/>
      </w:tblGrid>
      <w:tr w:rsidR="005669E6" w:rsidRPr="005669E6" w14:paraId="049F2640" w14:textId="77777777" w:rsidTr="00A221E3">
        <w:trPr>
          <w:trHeight w:val="561"/>
          <w:tblHeader/>
          <w:jc w:val="center"/>
        </w:trPr>
        <w:tc>
          <w:tcPr>
            <w:tcW w:w="3085" w:type="dxa"/>
            <w:shd w:val="clear" w:color="auto" w:fill="404040" w:themeFill="text1" w:themeFillTint="BF"/>
            <w:noWrap/>
            <w:vAlign w:val="center"/>
            <w:hideMark/>
          </w:tcPr>
          <w:p w14:paraId="460A48AD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MX"/>
              </w:rPr>
              <w:t>Módulo</w:t>
            </w:r>
          </w:p>
        </w:tc>
        <w:tc>
          <w:tcPr>
            <w:tcW w:w="1163" w:type="dxa"/>
            <w:shd w:val="clear" w:color="auto" w:fill="404040" w:themeFill="text1" w:themeFillTint="BF"/>
            <w:vAlign w:val="center"/>
            <w:hideMark/>
          </w:tcPr>
          <w:p w14:paraId="1392E865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MX"/>
              </w:rPr>
              <w:t>Nivel promedio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14:paraId="05EA327A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s-MX"/>
              </w:rPr>
              <w:t>Justificación</w:t>
            </w:r>
          </w:p>
        </w:tc>
      </w:tr>
      <w:tr w:rsidR="005669E6" w:rsidRPr="005669E6" w14:paraId="55BC4A75" w14:textId="77777777" w:rsidTr="00A221E3">
        <w:trPr>
          <w:trHeight w:val="566"/>
          <w:jc w:val="center"/>
        </w:trPr>
        <w:tc>
          <w:tcPr>
            <w:tcW w:w="3085" w:type="dxa"/>
            <w:vAlign w:val="center"/>
            <w:hideMark/>
          </w:tcPr>
          <w:p w14:paraId="688B1401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Diseño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A8B5164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0.33</w:t>
            </w:r>
          </w:p>
        </w:tc>
        <w:tc>
          <w:tcPr>
            <w:tcW w:w="4111" w:type="dxa"/>
            <w:vAlign w:val="center"/>
          </w:tcPr>
          <w:p w14:paraId="0DBE39CE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10 preguntas valoradas. De ellas se obtuvieron 13 de los 40 puntos disponibles</w:t>
            </w:r>
          </w:p>
        </w:tc>
      </w:tr>
      <w:tr w:rsidR="005669E6" w:rsidRPr="005669E6" w14:paraId="081F0C83" w14:textId="77777777" w:rsidTr="00A221E3">
        <w:trPr>
          <w:trHeight w:val="546"/>
          <w:jc w:val="center"/>
        </w:trPr>
        <w:tc>
          <w:tcPr>
            <w:tcW w:w="3085" w:type="dxa"/>
            <w:vAlign w:val="center"/>
            <w:hideMark/>
          </w:tcPr>
          <w:p w14:paraId="3381544E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Planeación y orientación a resultados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8BFA19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0.58</w:t>
            </w:r>
          </w:p>
        </w:tc>
        <w:tc>
          <w:tcPr>
            <w:tcW w:w="4111" w:type="dxa"/>
            <w:vAlign w:val="center"/>
          </w:tcPr>
          <w:p w14:paraId="2C0648AE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6 preguntas valoradas. De ellas se obtuvieron 14 de los 24 puntos disponibles</w:t>
            </w:r>
          </w:p>
        </w:tc>
      </w:tr>
      <w:tr w:rsidR="005669E6" w:rsidRPr="005669E6" w14:paraId="2FACD140" w14:textId="77777777" w:rsidTr="00A221E3">
        <w:trPr>
          <w:trHeight w:val="554"/>
          <w:jc w:val="center"/>
        </w:trPr>
        <w:tc>
          <w:tcPr>
            <w:tcW w:w="3085" w:type="dxa"/>
            <w:vAlign w:val="center"/>
            <w:hideMark/>
          </w:tcPr>
          <w:p w14:paraId="2A2FB424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Cobertura y focalización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31E858D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4111" w:type="dxa"/>
            <w:vAlign w:val="center"/>
          </w:tcPr>
          <w:p w14:paraId="44F615BD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1 pregunta valorada. De ellas se obtuvieron 0 de los 4 puntos disponibles</w:t>
            </w:r>
          </w:p>
        </w:tc>
      </w:tr>
      <w:tr w:rsidR="005669E6" w:rsidRPr="005669E6" w14:paraId="4304D2E6" w14:textId="77777777" w:rsidTr="00A221E3">
        <w:trPr>
          <w:trHeight w:val="561"/>
          <w:jc w:val="center"/>
        </w:trPr>
        <w:tc>
          <w:tcPr>
            <w:tcW w:w="3085" w:type="dxa"/>
            <w:vAlign w:val="center"/>
            <w:hideMark/>
          </w:tcPr>
          <w:p w14:paraId="13E449B6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Operación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EC8D34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0.32</w:t>
            </w:r>
          </w:p>
        </w:tc>
        <w:tc>
          <w:tcPr>
            <w:tcW w:w="4111" w:type="dxa"/>
            <w:vAlign w:val="center"/>
          </w:tcPr>
          <w:p w14:paraId="08F1E5AD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14 preguntas valoradas. De ellas se obtuvieron 18 de los 56 puntos disponibles</w:t>
            </w:r>
          </w:p>
        </w:tc>
      </w:tr>
      <w:tr w:rsidR="005669E6" w:rsidRPr="005669E6" w14:paraId="6E8D4335" w14:textId="77777777" w:rsidTr="00A221E3">
        <w:trPr>
          <w:trHeight w:val="555"/>
          <w:jc w:val="center"/>
        </w:trPr>
        <w:tc>
          <w:tcPr>
            <w:tcW w:w="3085" w:type="dxa"/>
            <w:vAlign w:val="center"/>
            <w:hideMark/>
          </w:tcPr>
          <w:p w14:paraId="2B1B8C1C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Percepción de la población atendida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ADADDBF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0.50</w:t>
            </w:r>
          </w:p>
        </w:tc>
        <w:tc>
          <w:tcPr>
            <w:tcW w:w="4111" w:type="dxa"/>
            <w:vAlign w:val="center"/>
          </w:tcPr>
          <w:p w14:paraId="1979BE7B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1 pregunta valorada. De ellas se obtuvieron 2 de los 4 puntos disponibles</w:t>
            </w:r>
          </w:p>
        </w:tc>
      </w:tr>
      <w:tr w:rsidR="005669E6" w:rsidRPr="005669E6" w14:paraId="6570B544" w14:textId="77777777" w:rsidTr="00A221E3">
        <w:trPr>
          <w:trHeight w:val="563"/>
          <w:jc w:val="center"/>
        </w:trPr>
        <w:tc>
          <w:tcPr>
            <w:tcW w:w="3085" w:type="dxa"/>
            <w:vAlign w:val="center"/>
            <w:hideMark/>
          </w:tcPr>
          <w:p w14:paraId="3C582FE1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Medición de resultados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E31ACAC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4111" w:type="dxa"/>
            <w:vAlign w:val="center"/>
          </w:tcPr>
          <w:p w14:paraId="72BA0578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5669E6">
              <w:rPr>
                <w:sz w:val="18"/>
                <w:szCs w:val="18"/>
              </w:rPr>
              <w:t>5 preguntas valoradas. De ellas se obtuvieron 0 de los 20 puntos disponibles</w:t>
            </w:r>
          </w:p>
        </w:tc>
      </w:tr>
      <w:tr w:rsidR="005669E6" w:rsidRPr="005669E6" w14:paraId="3030A5CF" w14:textId="77777777" w:rsidTr="00A221E3">
        <w:trPr>
          <w:trHeight w:val="375"/>
          <w:jc w:val="center"/>
        </w:trPr>
        <w:tc>
          <w:tcPr>
            <w:tcW w:w="3085" w:type="dxa"/>
            <w:shd w:val="clear" w:color="auto" w:fill="7F7F7F" w:themeFill="text1" w:themeFillTint="80"/>
            <w:noWrap/>
            <w:vAlign w:val="center"/>
            <w:hideMark/>
          </w:tcPr>
          <w:p w14:paraId="2FE6E877" w14:textId="77777777" w:rsidR="005669E6" w:rsidRPr="005669E6" w:rsidRDefault="005669E6" w:rsidP="00A22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Valoración final</w:t>
            </w:r>
          </w:p>
        </w:tc>
        <w:tc>
          <w:tcPr>
            <w:tcW w:w="5274" w:type="dxa"/>
            <w:gridSpan w:val="2"/>
            <w:vAlign w:val="center"/>
          </w:tcPr>
          <w:p w14:paraId="4870F33F" w14:textId="77777777" w:rsidR="005669E6" w:rsidRPr="005669E6" w:rsidRDefault="005669E6" w:rsidP="00A221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s-MX"/>
              </w:rPr>
            </w:pPr>
            <w:r w:rsidRPr="005669E6">
              <w:rPr>
                <w:rFonts w:eastAsia="Times New Roman" w:cstheme="minorHAnsi"/>
                <w:b/>
                <w:sz w:val="18"/>
                <w:szCs w:val="18"/>
                <w:lang w:eastAsia="es-MX"/>
              </w:rPr>
              <w:t>1.73</w:t>
            </w:r>
          </w:p>
        </w:tc>
      </w:tr>
    </w:tbl>
    <w:p w14:paraId="5555BB95" w14:textId="77777777" w:rsidR="005669E6" w:rsidRDefault="005669E6" w:rsidP="005669E6">
      <w:pPr>
        <w:spacing w:after="0" w:line="240" w:lineRule="auto"/>
      </w:pPr>
    </w:p>
    <w:p w14:paraId="46E9BE60" w14:textId="77777777" w:rsidR="005669E6" w:rsidRDefault="005669E6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50A249C" w14:textId="4330EC65" w:rsidR="005669E6" w:rsidRDefault="005669E6" w:rsidP="005669E6">
      <w:pPr>
        <w:rPr>
          <w:b/>
        </w:rPr>
      </w:pPr>
      <w:r w:rsidRPr="00A677C9">
        <w:rPr>
          <w:b/>
        </w:rPr>
        <w:lastRenderedPageBreak/>
        <w:t>Gráfica: Nivel Promedio por Sección</w:t>
      </w:r>
    </w:p>
    <w:p w14:paraId="012B5A94" w14:textId="77777777" w:rsidR="005669E6" w:rsidRDefault="005669E6" w:rsidP="005669E6">
      <w:pPr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773E9470" wp14:editId="36877C88">
            <wp:extent cx="4621696" cy="2693504"/>
            <wp:effectExtent l="0" t="0" r="7620" b="1206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F36EB1" w14:textId="77777777" w:rsidR="00113BCD" w:rsidRDefault="00113BCD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8ECE9DB" w14:textId="224DBB05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Sustentar el diseño del Pp.</w:t>
      </w:r>
    </w:p>
    <w:p w14:paraId="23D43354" w14:textId="403EF07D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Definir la población Potencial, Objetivo y Atendida del Pp.</w:t>
      </w:r>
    </w:p>
    <w:p w14:paraId="1EC1DCE8" w14:textId="1F9E9C99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 padrón de beneficiarios sistematizado y que cuente con mecanismos documentados para su depuración y actualización además de incluir una clave única por unidad o elemento de la población atendida.</w:t>
      </w:r>
    </w:p>
    <w:p w14:paraId="0E447D63" w14:textId="26729B78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Presentar una MIR, así como </w:t>
      </w:r>
      <w:r w:rsidRPr="005669E6">
        <w:t>las fichas técnicas de los indicadores, así como el respectivo árbol del problema, árbol de objetivos y selección de alternativas</w:t>
      </w:r>
      <w:r>
        <w:t>.</w:t>
      </w:r>
    </w:p>
    <w:p w14:paraId="10FC90CE" w14:textId="43C3CB5A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Presentar evidencia respecto a los diagramas de flujo de los procesos en la operación del Pp o de que cuenta con información sistematizada que permita conocer la demanda total de sus bienes y/o servicios, así como las características específicas de la población solicitante.</w:t>
      </w:r>
    </w:p>
    <w:p w14:paraId="444BE3CF" w14:textId="5A070BD4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mecanismos para verificar los procedimientos para recibir, registrar y dar trámite a las solicitudes de los bienes y/o servicios que genera o mecanismos para verificar el procedimiento para la selección de los destinatarios de los bienes y/o servicios.</w:t>
      </w:r>
    </w:p>
    <w:p w14:paraId="2E6F6626" w14:textId="16F1B77D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mecanismos y procedimientos para la entrega de los bienes y/o servicios.</w:t>
      </w:r>
    </w:p>
    <w:p w14:paraId="02AE9381" w14:textId="25FBDA7E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cuantificar los gastos que se realizan para generar los bienes y/o los servicios que ofrece.</w:t>
      </w:r>
    </w:p>
    <w:p w14:paraId="7E5D6B37" w14:textId="208A35F4" w:rsidR="005669E6" w:rsidRDefault="005669E6" w:rsidP="005669E6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una aplicación informática o un sistema institucional o de que cuenta con mecanismos para fomentar los principios de gobierno abierto, la accesibilidad y la innovación tecnológica.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lastRenderedPageBreak/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9442543" w14:textId="77777777" w:rsidR="005669E6" w:rsidRDefault="005669E6" w:rsidP="005669E6">
            <w:pPr>
              <w:spacing w:after="0" w:line="276" w:lineRule="auto"/>
              <w:ind w:left="179"/>
            </w:pPr>
            <w:r>
              <w:t>F147 Desarrollo Acuícola</w:t>
            </w:r>
          </w:p>
          <w:p w14:paraId="44738BAF" w14:textId="465661B1" w:rsidR="007C4CD6" w:rsidRPr="00521401" w:rsidRDefault="005669E6" w:rsidP="005669E6">
            <w:pPr>
              <w:spacing w:after="0" w:line="276" w:lineRule="auto"/>
              <w:ind w:left="179"/>
            </w:pPr>
            <w:r>
              <w:t>Proyecto: E003 Repoblación de Alevines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2FC73779" w:rsidR="007C4CD6" w:rsidRPr="007C4CD6" w:rsidRDefault="005669E6" w:rsidP="00521401">
            <w:pPr>
              <w:spacing w:after="0" w:line="276" w:lineRule="auto"/>
              <w:ind w:left="179"/>
            </w:pPr>
            <w:r>
              <w:t>DA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0FD99C67" w:rsidR="007C4CD6" w:rsidRPr="007C4CD6" w:rsidRDefault="005669E6" w:rsidP="00521401">
            <w:pPr>
              <w:spacing w:after="0" w:line="276" w:lineRule="auto"/>
              <w:ind w:left="179"/>
            </w:pPr>
            <w:r w:rsidRPr="005669E6">
              <w:t>Secretaría de Pesca y Acuacultura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2A51E3E0" w:rsidR="005A28B9" w:rsidRPr="00A16BE7" w:rsidRDefault="005669E6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087D68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748B7883" w:rsidR="00090637" w:rsidRPr="00090637" w:rsidRDefault="00530EA1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087D68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1895970D" w:rsidR="005065B9" w:rsidRPr="00521401" w:rsidRDefault="00087D68" w:rsidP="005065B9">
            <w:pPr>
              <w:spacing w:after="0" w:line="276" w:lineRule="auto"/>
              <w:ind w:left="179"/>
            </w:pPr>
            <w:r>
              <w:t>Carlos Baltazar Rojo Reyes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087D68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3DD08B8A" w:rsidR="00A4624B" w:rsidRPr="007301C5" w:rsidRDefault="00087D68" w:rsidP="00A4624B">
            <w:pPr>
              <w:spacing w:after="0" w:line="276" w:lineRule="auto"/>
              <w:ind w:left="179"/>
            </w:pPr>
            <w:r>
              <w:t>-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087D68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2907471F" w:rsidR="004E1FF7" w:rsidRPr="007301C5" w:rsidRDefault="00087D68" w:rsidP="004E1FF7">
            <w:pPr>
              <w:spacing w:after="0" w:line="276" w:lineRule="auto"/>
              <w:ind w:left="179"/>
            </w:pPr>
            <w:r>
              <w:t>Dirección de Aguas Continentales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087D68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4062D10D" w:rsidR="004E1FF7" w:rsidRPr="007301C5" w:rsidRDefault="00087D68" w:rsidP="004E1FF7">
            <w:pPr>
              <w:spacing w:after="0" w:line="276" w:lineRule="auto"/>
              <w:ind w:left="179"/>
            </w:pPr>
            <w:r>
              <w:t>(</w:t>
            </w:r>
            <w:r w:rsidR="0085733F">
              <w:t>667</w:t>
            </w:r>
            <w:r>
              <w:t xml:space="preserve">) </w:t>
            </w:r>
            <w:r w:rsidR="0085733F">
              <w:t>758</w:t>
            </w:r>
            <w:r>
              <w:t xml:space="preserve"> </w:t>
            </w:r>
            <w:r w:rsidR="0085733F">
              <w:t>70</w:t>
            </w:r>
            <w:r>
              <w:t xml:space="preserve"> </w:t>
            </w:r>
            <w:r w:rsidR="0085733F">
              <w:t xml:space="preserve">00 </w:t>
            </w:r>
            <w:r>
              <w:t>Ext.</w:t>
            </w:r>
            <w:r w:rsidR="0085733F">
              <w:t xml:space="preserve"> 40238</w:t>
            </w:r>
          </w:p>
        </w:tc>
      </w:tr>
    </w:tbl>
    <w:p w14:paraId="618D093C" w14:textId="5EA9AD67" w:rsidR="005669E6" w:rsidRDefault="005669E6" w:rsidP="00090637">
      <w:pPr>
        <w:spacing w:after="0" w:line="276" w:lineRule="auto"/>
        <w:jc w:val="both"/>
        <w:rPr>
          <w:lang w:val="es-ES"/>
        </w:rPr>
      </w:pPr>
    </w:p>
    <w:p w14:paraId="2E6E35F7" w14:textId="77777777" w:rsidR="005669E6" w:rsidRDefault="005669E6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48F43D18" w:rsidR="00090637" w:rsidRPr="00866990" w:rsidRDefault="00AD0D3A" w:rsidP="00AD0D3A">
            <w:pPr>
              <w:spacing w:after="0" w:line="276" w:lineRule="auto"/>
              <w:ind w:left="179"/>
              <w:jc w:val="both"/>
            </w:pPr>
            <w:r w:rsidRPr="00AD0D3A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5F3716AA" w:rsidR="00090637" w:rsidRPr="00866990" w:rsidRDefault="00AD0D3A" w:rsidP="00AD0D3A">
            <w:pPr>
              <w:spacing w:after="0" w:line="276" w:lineRule="auto"/>
              <w:ind w:left="179"/>
              <w:jc w:val="both"/>
            </w:pPr>
            <w:r w:rsidRPr="00AD0D3A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29E7D091" w:rsidR="004C435E" w:rsidRPr="00866990" w:rsidRDefault="00AD0D3A" w:rsidP="004C435E">
            <w:pPr>
              <w:spacing w:after="0" w:line="276" w:lineRule="auto"/>
              <w:ind w:left="179"/>
            </w:pPr>
            <w:r w:rsidRPr="00AD0D3A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0B1B" w14:textId="77777777" w:rsidR="00225A0E" w:rsidRDefault="00225A0E" w:rsidP="008E5209">
      <w:pPr>
        <w:spacing w:after="0" w:line="240" w:lineRule="auto"/>
      </w:pPr>
      <w:r>
        <w:separator/>
      </w:r>
    </w:p>
  </w:endnote>
  <w:endnote w:type="continuationSeparator" w:id="0">
    <w:p w14:paraId="4255BBB9" w14:textId="77777777" w:rsidR="00225A0E" w:rsidRDefault="00225A0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DF1C" w14:textId="77777777" w:rsidR="00225A0E" w:rsidRDefault="00225A0E" w:rsidP="008E5209">
      <w:pPr>
        <w:spacing w:after="0" w:line="240" w:lineRule="auto"/>
      </w:pPr>
      <w:r>
        <w:separator/>
      </w:r>
    </w:p>
  </w:footnote>
  <w:footnote w:type="continuationSeparator" w:id="0">
    <w:p w14:paraId="04675744" w14:textId="77777777" w:rsidR="00225A0E" w:rsidRDefault="00225A0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C0E28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339059237" o:spid="_x0000_i1025" type="#_x0000_t75" style="width:567pt;height:595.5pt;visibility:visible;mso-wrap-style:square">
            <v:imagedata r:id="rId1" o:title=""/>
          </v:shape>
        </w:pict>
      </mc:Choice>
      <mc:Fallback>
        <w:drawing>
          <wp:inline distT="0" distB="0" distL="0" distR="0" wp14:anchorId="0E9A9766">
            <wp:extent cx="7200900" cy="7562850"/>
            <wp:effectExtent l="0" t="0" r="0" b="0"/>
            <wp:docPr id="1339059237" name="Imagen 1339059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18E2D35" id="Imagen 304721575" o:spid="_x0000_i1025" type="#_x0000_t75" style="width:282pt;height:297pt;visibility:visible;mso-wrap-style:square">
            <v:imagedata r:id="rId3" o:title=""/>
          </v:shape>
        </w:pict>
      </mc:Choice>
      <mc:Fallback>
        <w:drawing>
          <wp:inline distT="0" distB="0" distL="0" distR="0" wp14:anchorId="4D8A125D">
            <wp:extent cx="3581400" cy="3771900"/>
            <wp:effectExtent l="0" t="0" r="0" b="0"/>
            <wp:docPr id="304721575" name="Imagen 30472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953630925">
    <w:abstractNumId w:val="23"/>
  </w:num>
  <w:num w:numId="2" w16cid:durableId="220023116">
    <w:abstractNumId w:val="21"/>
  </w:num>
  <w:num w:numId="3" w16cid:durableId="546339669">
    <w:abstractNumId w:val="7"/>
  </w:num>
  <w:num w:numId="4" w16cid:durableId="423840672">
    <w:abstractNumId w:val="19"/>
  </w:num>
  <w:num w:numId="5" w16cid:durableId="1226338817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37559903">
    <w:abstractNumId w:val="27"/>
  </w:num>
  <w:num w:numId="7" w16cid:durableId="253520640">
    <w:abstractNumId w:val="28"/>
  </w:num>
  <w:num w:numId="8" w16cid:durableId="1962568087">
    <w:abstractNumId w:val="29"/>
  </w:num>
  <w:num w:numId="9" w16cid:durableId="1992827255">
    <w:abstractNumId w:val="20"/>
  </w:num>
  <w:num w:numId="10" w16cid:durableId="42142774">
    <w:abstractNumId w:val="12"/>
  </w:num>
  <w:num w:numId="11" w16cid:durableId="885524370">
    <w:abstractNumId w:val="14"/>
  </w:num>
  <w:num w:numId="12" w16cid:durableId="1066608206">
    <w:abstractNumId w:val="26"/>
  </w:num>
  <w:num w:numId="13" w16cid:durableId="1341468412">
    <w:abstractNumId w:val="25"/>
  </w:num>
  <w:num w:numId="14" w16cid:durableId="99112448">
    <w:abstractNumId w:val="22"/>
  </w:num>
  <w:num w:numId="15" w16cid:durableId="1785418983">
    <w:abstractNumId w:val="16"/>
  </w:num>
  <w:num w:numId="16" w16cid:durableId="1082146181">
    <w:abstractNumId w:val="4"/>
  </w:num>
  <w:num w:numId="17" w16cid:durableId="495926296">
    <w:abstractNumId w:val="6"/>
  </w:num>
  <w:num w:numId="18" w16cid:durableId="571892238">
    <w:abstractNumId w:val="17"/>
  </w:num>
  <w:num w:numId="19" w16cid:durableId="1403912757">
    <w:abstractNumId w:val="15"/>
  </w:num>
  <w:num w:numId="20" w16cid:durableId="1278683967">
    <w:abstractNumId w:val="5"/>
  </w:num>
  <w:num w:numId="21" w16cid:durableId="1263607576">
    <w:abstractNumId w:val="3"/>
  </w:num>
  <w:num w:numId="22" w16cid:durableId="687104585">
    <w:abstractNumId w:val="13"/>
  </w:num>
  <w:num w:numId="23" w16cid:durableId="150147831">
    <w:abstractNumId w:val="24"/>
  </w:num>
  <w:num w:numId="24" w16cid:durableId="445738597">
    <w:abstractNumId w:val="11"/>
  </w:num>
  <w:num w:numId="25" w16cid:durableId="607127048">
    <w:abstractNumId w:val="18"/>
  </w:num>
  <w:num w:numId="26" w16cid:durableId="1488982235">
    <w:abstractNumId w:val="8"/>
  </w:num>
  <w:num w:numId="27" w16cid:durableId="722631900">
    <w:abstractNumId w:val="10"/>
  </w:num>
  <w:num w:numId="28" w16cid:durableId="1400519985">
    <w:abstractNumId w:val="0"/>
  </w:num>
  <w:num w:numId="29" w16cid:durableId="1235899008">
    <w:abstractNumId w:val="9"/>
  </w:num>
  <w:num w:numId="30" w16cid:durableId="35200044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37CF1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87D68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5A0E"/>
    <w:rsid w:val="00226E1B"/>
    <w:rsid w:val="002272AA"/>
    <w:rsid w:val="00230930"/>
    <w:rsid w:val="002312DF"/>
    <w:rsid w:val="00233D0F"/>
    <w:rsid w:val="002356D5"/>
    <w:rsid w:val="0023642F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0EA1"/>
    <w:rsid w:val="00531BE3"/>
    <w:rsid w:val="00531C3D"/>
    <w:rsid w:val="005369D7"/>
    <w:rsid w:val="00544072"/>
    <w:rsid w:val="00550AFC"/>
    <w:rsid w:val="00555F51"/>
    <w:rsid w:val="005565AC"/>
    <w:rsid w:val="0056259C"/>
    <w:rsid w:val="00564E3C"/>
    <w:rsid w:val="005669E6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33F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2CE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1F1D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D0D3A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1BDD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469C"/>
    <w:rsid w:val="00FA7D41"/>
    <w:rsid w:val="00FB0820"/>
    <w:rsid w:val="00FB1BFB"/>
    <w:rsid w:val="00FB1F72"/>
    <w:rsid w:val="00FB2BF7"/>
    <w:rsid w:val="00FB4127"/>
    <w:rsid w:val="00FC0B00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Evaluaciones%20Pendientes\puntaj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PUNTAJEUTILES!$L$4</c:f>
              <c:strCache>
                <c:ptCount val="1"/>
                <c:pt idx="0">
                  <c:v>Nivel promedio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5A-4DC6-8F98-41B2D0B794B9}"/>
                </c:ext>
              </c:extLst>
            </c:dLbl>
            <c:dLbl>
              <c:idx val="1"/>
              <c:layout>
                <c:manualLayout>
                  <c:x val="-2.8555738605161998E-2"/>
                  <c:y val="-6.974248927038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5A-4DC6-8F98-41B2D0B794B9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5A-4DC6-8F98-41B2D0B794B9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5A-4DC6-8F98-41B2D0B79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PUNTAJEUTILES!$K$5:$K$10</c:f>
              <c:strCache>
                <c:ptCount val="6"/>
                <c:pt idx="0">
                  <c:v>Diseño</c:v>
                </c:pt>
                <c:pt idx="1">
                  <c:v>Planeación y orientación a resultados</c:v>
                </c:pt>
                <c:pt idx="2">
                  <c:v>Cobertura y focalización</c:v>
                </c:pt>
                <c:pt idx="3">
                  <c:v>Operación</c:v>
                </c:pt>
                <c:pt idx="4">
                  <c:v>Percepción de la población atendida</c:v>
                </c:pt>
                <c:pt idx="5">
                  <c:v>Medición de resultados</c:v>
                </c:pt>
              </c:strCache>
            </c:strRef>
          </c:cat>
          <c:val>
            <c:numRef>
              <c:f>PUNTAJEUTILES!$L$5:$L$10</c:f>
              <c:numCache>
                <c:formatCode>General</c:formatCode>
                <c:ptCount val="6"/>
                <c:pt idx="0">
                  <c:v>0.33</c:v>
                </c:pt>
                <c:pt idx="1">
                  <c:v>0.57999999999999996</c:v>
                </c:pt>
                <c:pt idx="2">
                  <c:v>0</c:v>
                </c:pt>
                <c:pt idx="3">
                  <c:v>0.32</c:v>
                </c:pt>
                <c:pt idx="4">
                  <c:v>0.5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5A-4DC6-8F98-41B2D0B794B9}"/>
            </c:ext>
          </c:extLst>
        </c:ser>
        <c:ser>
          <c:idx val="1"/>
          <c:order val="1"/>
          <c:tx>
            <c:strRef>
              <c:f>PUNTAJEUTILES!$M$4</c:f>
              <c:strCache>
                <c:ptCount val="1"/>
                <c:pt idx="0">
                  <c:v>Justificación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PUNTAJEUTILES!$K$5:$K$10</c:f>
              <c:strCache>
                <c:ptCount val="6"/>
                <c:pt idx="0">
                  <c:v>Diseño</c:v>
                </c:pt>
                <c:pt idx="1">
                  <c:v>Planeación y orientación a resultados</c:v>
                </c:pt>
                <c:pt idx="2">
                  <c:v>Cobertura y focalización</c:v>
                </c:pt>
                <c:pt idx="3">
                  <c:v>Operación</c:v>
                </c:pt>
                <c:pt idx="4">
                  <c:v>Percepción de la población atendida</c:v>
                </c:pt>
                <c:pt idx="5">
                  <c:v>Medición de resultados</c:v>
                </c:pt>
              </c:strCache>
            </c:strRef>
          </c:cat>
          <c:val>
            <c:numRef>
              <c:f>PUNTAJEUTILES!$M$5:$M$10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5-0F5A-4DC6-8F98-41B2D0B794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9993743"/>
        <c:axId val="1770000399"/>
      </c:radarChart>
      <c:catAx>
        <c:axId val="1769993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70000399"/>
        <c:crosses val="autoZero"/>
        <c:auto val="1"/>
        <c:lblAlgn val="ctr"/>
        <c:lblOffset val="100"/>
        <c:noMultiLvlLbl val="0"/>
      </c:catAx>
      <c:valAx>
        <c:axId val="1770000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69993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73</TotalTime>
  <Pages>6</Pages>
  <Words>1801</Words>
  <Characters>9908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13</cp:revision>
  <cp:lastPrinted>2022-06-17T19:35:00Z</cp:lastPrinted>
  <dcterms:created xsi:type="dcterms:W3CDTF">2022-12-06T19:20:00Z</dcterms:created>
  <dcterms:modified xsi:type="dcterms:W3CDTF">2025-04-08T19:57:00Z</dcterms:modified>
</cp:coreProperties>
</file>